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1F3864"/>
          <w:sz w:val="22"/>
        </w:rPr>
        <w:t>PROCURADORIA FEDERAL JUNTO À UFRPE</w:t>
      </w:r>
    </w:p>
    <w:p>
      <w:pPr>
        <w:spacing w:after="80"/>
        <w:jc w:val="center"/>
      </w:pPr>
      <w:r>
        <w:rPr>
          <w:b/>
          <w:i w:val="0"/>
          <w:color w:val="1F3864"/>
          <w:sz w:val="28"/>
        </w:rPr>
        <w:t>FORMULÁRIO DE CONSULTA JURÍDICA</w:t>
      </w:r>
    </w:p>
    <w:p>
      <w:pPr>
        <w:spacing w:after="160"/>
        <w:jc w:val="center"/>
      </w:pPr>
      <w:r>
        <w:rPr>
          <w:b w:val="0"/>
          <w:i/>
          <w:sz w:val="18"/>
        </w:rPr>
        <w:t>Anexe este formulário, preenchido, ao processo no SIPAC dirigido à Procuradoria Federal junto à UFRPE. Consultas por e-mail ou aplicativo de mensagem não são analisadas (Regimento Interno, art. 8º). Consulta incompleta é devolvida, com a indicação do que falta.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1. Unidade consulente e autoridade que subscreve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Nome da unidade e cargo de quem formula (art. 9º do Regimento):</w:t>
              <w:br/>
              <w:t>☐ Reitoria ou Vice-Reitoria   ☐ Pró-Reitoria   ☐ Conselho Superior</w:t>
              <w:br/>
              <w:t>☐ Diretor de unidade: UABJ ☐  UAST ☐  UACSA ☐  UAEADTec ☐  CODAI ☐  Instituto IPÊ ☐</w:t>
              <w:br/>
              <w:t>Unidade: ____________________________   Cargo: ____________________________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2. Diretor de unidade: condições (art. 9º, §§ 1º e 2º)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☐ Anexei a manifestação do setor técnico competente da unidade.</w:t>
              <w:br/>
              <w:t>☐ A Pró-Reitoria competente tomou ciência antes do envio: ______________________ (Pró-Reitoria).</w:t>
              <w:br/>
              <w:t>☐ A consulta NÃO trata de situação individual de servidor ou de estudante.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3. Número do processo no SIPAC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________________________ (indique se há processo conexo)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4. Assunto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Em uma linha: ______________________________________________________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5. Pergunta jurídica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Uma ou mais perguntas objetivas, que possam ser respondidas com "sim", "não" ou "sim, desde que":</w:t>
              <w:br/>
              <w:br/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6. Resumo do caso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Fatos relevantes, datas, valores, pessoas ou instrumentos envolvidos (até 15 linhas):</w:t>
              <w:br/>
              <w:br/>
              <w:br/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7. Manifestação técnica prévia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☐ Anexada. Indique o documento e as folhas: ___________________________  (obrigatória, art. 10, III)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8. Normas aplicáveis já identificadas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Leis, decretos, resoluções do CONSU ou do CEPE, instruções normativas:</w:t>
              <w:br/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9. Controvérsia ou risco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Por que a questão exige manifestação jurídica; posições divergentes, se houver:</w:t>
              <w:br/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10. Providências já adotadas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Documentos e manifestações já anexados, com a indicação das folhas:</w:t>
              <w:br/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11. Urgência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☐ Não há urgência.   ☐ Há prazo externo: ____/____/______</w:t>
              <w:br/>
              <w:t>Fundamento (intimação, edital, data-limite):</w:t>
              <w:br/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12. Parecer referencial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☐ Verifiquei a lista de pareceres referenciais e o caso NÃO se enquadra.</w:t>
              <w:br/>
              <w:t>☐ O caso se enquadra no referencial nº ________ e anexei o ateste de conformidade (nesse caso, não é preciso consultar).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13. Sigilo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☐ Não há informação sigilosa nem dado pessoal sensível.</w:t>
              <w:br/>
              <w:t>☐ Há. Nível de acesso do processo: ______________________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DCE6F2"/>
          </w:tcPr>
          <w:p>
            <w:r>
              <w:rPr>
                <w:b/>
                <w:sz w:val="18"/>
              </w:rPr>
              <w:t>14. Documentos anexados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Marque os itens da lista de verificação do seu assunto e liste aqui os demais:</w:t>
              <w:br/>
              <w:br/>
              <w:br/>
            </w:r>
          </w:p>
        </w:tc>
      </w:tr>
    </w:tbl>
    <w:p>
      <w:pPr>
        <w:spacing w:after="80"/>
        <w:jc w:val="left"/>
      </w:pPr>
      <w:r>
        <w:rPr>
          <w:b w:val="0"/>
          <w:i w:val="0"/>
          <w:sz w:val="20"/>
        </w:rPr>
      </w:r>
    </w:p>
    <w:p>
      <w:pPr>
        <w:spacing w:after="120"/>
        <w:jc w:val="left"/>
      </w:pPr>
      <w:r>
        <w:rPr>
          <w:b w:val="0"/>
          <w:i w:val="0"/>
          <w:sz w:val="18"/>
        </w:rPr>
        <w:t>Local e data: ________________________________        Assinatura e cargo: ________________________________</w:t>
      </w:r>
    </w:p>
    <w:p>
      <w:pPr>
        <w:spacing w:after="0"/>
        <w:jc w:val="left"/>
      </w:pPr>
      <w:r>
        <w:rPr>
          <w:b w:val="0"/>
          <w:i/>
          <w:sz w:val="17"/>
        </w:rPr>
        <w:t>Para esclarecer dúvidas gerais ou apresentar projetos antes da formalização, agende uma reunião pelos canais institucionais da Procuradoria (art. 18). A reunião não substitui a consulta formal.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